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77C" w:rsidRPr="00973372" w:rsidRDefault="0052177C" w:rsidP="00973372">
      <w:pPr>
        <w:widowControl/>
        <w:spacing w:line="560" w:lineRule="exact"/>
        <w:jc w:val="left"/>
        <w:rPr>
          <w:rFonts w:ascii="方正黑体_GBK" w:eastAsia="方正黑体_GBK" w:hAnsi="inherit" w:cs="宋体" w:hint="eastAsia"/>
          <w:kern w:val="0"/>
          <w:sz w:val="32"/>
          <w:szCs w:val="32"/>
          <w:bdr w:val="none" w:sz="0" w:space="0" w:color="auto" w:frame="1"/>
        </w:rPr>
      </w:pPr>
      <w:r w:rsidRPr="00973372">
        <w:rPr>
          <w:rFonts w:ascii="方正黑体_GBK" w:eastAsia="方正黑体_GBK" w:hAnsi="inherit" w:cs="宋体" w:hint="eastAsia"/>
          <w:kern w:val="0"/>
          <w:sz w:val="32"/>
          <w:szCs w:val="32"/>
          <w:bdr w:val="none" w:sz="0" w:space="0" w:color="auto" w:frame="1"/>
        </w:rPr>
        <w:t>附件44</w:t>
      </w:r>
    </w:p>
    <w:p w:rsidR="0052177C" w:rsidRDefault="0052177C" w:rsidP="00D832C7">
      <w:pPr>
        <w:widowControl/>
        <w:spacing w:line="560" w:lineRule="exact"/>
        <w:jc w:val="center"/>
        <w:rPr>
          <w:rFonts w:ascii="方正小标宋_GBK" w:eastAsia="方正小标宋_GBK" w:hAnsi="inherit" w:cs="宋体" w:hint="eastAsia"/>
          <w:kern w:val="0"/>
          <w:sz w:val="44"/>
          <w:szCs w:val="44"/>
          <w:bdr w:val="none" w:sz="0" w:space="0" w:color="auto" w:frame="1"/>
        </w:rPr>
      </w:pPr>
      <w:bookmarkStart w:id="0" w:name="_GoBack"/>
      <w:bookmarkEnd w:id="0"/>
    </w:p>
    <w:p w:rsidR="00EB7775" w:rsidRPr="00265A58" w:rsidRDefault="00EB7775" w:rsidP="00D832C7">
      <w:pPr>
        <w:widowControl/>
        <w:spacing w:line="560" w:lineRule="exact"/>
        <w:jc w:val="center"/>
        <w:rPr>
          <w:rFonts w:ascii="方正小标宋_GBK" w:eastAsia="方正小标宋_GBK" w:hAnsi="inherit" w:cs="宋体" w:hint="eastAsia"/>
          <w:kern w:val="0"/>
          <w:sz w:val="44"/>
          <w:szCs w:val="44"/>
          <w:bdr w:val="none" w:sz="0" w:space="0" w:color="auto" w:frame="1"/>
        </w:rPr>
      </w:pPr>
      <w:r w:rsidRPr="00265A58">
        <w:rPr>
          <w:rFonts w:ascii="方正小标宋_GBK" w:eastAsia="方正小标宋_GBK" w:hAnsi="inherit" w:cs="宋体" w:hint="eastAsia"/>
          <w:kern w:val="0"/>
          <w:sz w:val="44"/>
          <w:szCs w:val="44"/>
          <w:bdr w:val="none" w:sz="0" w:space="0" w:color="auto" w:frame="1"/>
        </w:rPr>
        <w:t>出口食品生产企业备案管理规定</w:t>
      </w:r>
    </w:p>
    <w:p w:rsidR="003D150A" w:rsidRDefault="00EB7775" w:rsidP="003D150A">
      <w:pPr>
        <w:widowControl/>
        <w:spacing w:before="150" w:after="150"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inherit" w:eastAsia="方正仿宋_GBK" w:hAnsi="inherit" w:cs="宋体" w:hint="eastAsia"/>
          <w:kern w:val="0"/>
          <w:sz w:val="32"/>
          <w:szCs w:val="32"/>
          <w:bdr w:val="none" w:sz="0" w:space="0" w:color="auto" w:frame="1"/>
        </w:rPr>
        <w:t> </w:t>
      </w:r>
    </w:p>
    <w:p w:rsidR="00EB7775" w:rsidRPr="003D150A" w:rsidRDefault="00EB7775" w:rsidP="003D150A">
      <w:pPr>
        <w:widowControl/>
        <w:spacing w:before="150" w:after="150" w:line="560" w:lineRule="exact"/>
        <w:ind w:firstLineChars="200" w:firstLine="640"/>
        <w:jc w:val="center"/>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第一章</w:t>
      </w:r>
      <w:r w:rsidR="0052177C">
        <w:rPr>
          <w:rFonts w:ascii="方正黑体_GBK" w:eastAsia="方正黑体_GBK" w:hAnsi="inherit" w:cs="宋体" w:hint="eastAsia"/>
          <w:kern w:val="0"/>
          <w:sz w:val="32"/>
          <w:szCs w:val="32"/>
          <w:bdr w:val="none" w:sz="0" w:space="0" w:color="auto" w:frame="1"/>
        </w:rPr>
        <w:t xml:space="preserve"> </w:t>
      </w:r>
      <w:r w:rsidR="0052177C">
        <w:rPr>
          <w:rFonts w:ascii="方正黑体_GBK" w:eastAsia="方正黑体_GBK" w:hAnsi="inherit" w:cs="宋体"/>
          <w:kern w:val="0"/>
          <w:sz w:val="32"/>
          <w:szCs w:val="32"/>
          <w:bdr w:val="none" w:sz="0" w:space="0" w:color="auto" w:frame="1"/>
        </w:rPr>
        <w:t xml:space="preserve"> </w:t>
      </w:r>
      <w:r w:rsidRPr="00D832C7">
        <w:rPr>
          <w:rFonts w:ascii="方正黑体_GBK" w:eastAsia="方正黑体_GBK" w:hAnsi="inherit" w:cs="宋体" w:hint="eastAsia"/>
          <w:kern w:val="0"/>
          <w:sz w:val="32"/>
          <w:szCs w:val="32"/>
          <w:bdr w:val="none" w:sz="0" w:space="0" w:color="auto" w:frame="1"/>
        </w:rPr>
        <w:t>总</w:t>
      </w:r>
      <w:r w:rsidR="004F0648">
        <w:rPr>
          <w:rFonts w:ascii="方正黑体_GBK" w:eastAsia="方正黑体_GBK" w:hAnsi="inherit" w:cs="宋体" w:hint="eastAsia"/>
          <w:kern w:val="0"/>
          <w:sz w:val="32"/>
          <w:szCs w:val="32"/>
          <w:bdr w:val="none" w:sz="0" w:space="0" w:color="auto" w:frame="1"/>
        </w:rPr>
        <w:t xml:space="preserve">  </w:t>
      </w:r>
      <w:r w:rsidRPr="00D832C7">
        <w:rPr>
          <w:rFonts w:ascii="方正黑体_GBK" w:eastAsia="方正黑体_GBK" w:hAnsi="inherit" w:cs="宋体" w:hint="eastAsia"/>
          <w:kern w:val="0"/>
          <w:sz w:val="32"/>
          <w:szCs w:val="32"/>
          <w:bdr w:val="none" w:sz="0" w:space="0" w:color="auto" w:frame="1"/>
        </w:rPr>
        <w:t>则</w:t>
      </w:r>
    </w:p>
    <w:p w:rsidR="003D150A" w:rsidRDefault="003D150A" w:rsidP="00D832C7">
      <w:pPr>
        <w:widowControl/>
        <w:spacing w:line="560" w:lineRule="exact"/>
        <w:ind w:firstLineChars="200" w:firstLine="640"/>
        <w:rPr>
          <w:rFonts w:ascii="方正黑体_GBK" w:eastAsia="方正黑体_GBK" w:hAnsi="inherit" w:cs="宋体" w:hint="eastAsia"/>
          <w:kern w:val="0"/>
          <w:sz w:val="32"/>
          <w:szCs w:val="32"/>
          <w:bdr w:val="none" w:sz="0" w:space="0" w:color="auto" w:frame="1"/>
        </w:rPr>
      </w:pP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第一条</w:t>
      </w:r>
      <w:r w:rsidR="005E7BFA">
        <w:rPr>
          <w:rFonts w:ascii="方正黑体_GBK" w:eastAsia="方正黑体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为加强出口食品生产企业食品安全卫生管理，规范出口食品生产企业备案管理工作，依据《中华人民共和</w:t>
      </w:r>
      <w:proofErr w:type="gramStart"/>
      <w:r w:rsidRPr="00D832C7">
        <w:rPr>
          <w:rFonts w:ascii="方正仿宋_GBK" w:eastAsia="方正仿宋_GBK" w:hAnsi="inherit" w:cs="宋体" w:hint="eastAsia"/>
          <w:kern w:val="0"/>
          <w:sz w:val="32"/>
          <w:szCs w:val="32"/>
          <w:bdr w:val="none" w:sz="0" w:space="0" w:color="auto" w:frame="1"/>
        </w:rPr>
        <w:t>国食品</w:t>
      </w:r>
      <w:proofErr w:type="gramEnd"/>
      <w:r w:rsidRPr="00D832C7">
        <w:rPr>
          <w:rFonts w:ascii="方正仿宋_GBK" w:eastAsia="方正仿宋_GBK" w:hAnsi="inherit" w:cs="宋体" w:hint="eastAsia"/>
          <w:kern w:val="0"/>
          <w:sz w:val="32"/>
          <w:szCs w:val="32"/>
          <w:bdr w:val="none" w:sz="0" w:space="0" w:color="auto" w:frame="1"/>
        </w:rPr>
        <w:t>安全法》《中华人民共和国进出口商品检验法》及其实施条例等有关法律、行政法规的规定，制定本规定。</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第二条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国家实行出口食品生产企业备案管理制度。</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第三条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在中华人民共和国境内的出口食品生产企业备案管理工作适用本规定。</w:t>
      </w:r>
    </w:p>
    <w:p w:rsidR="00EB7775" w:rsidRPr="00D832C7" w:rsidRDefault="00EB7775" w:rsidP="005E7BFA">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第四条</w:t>
      </w:r>
      <w:r w:rsidR="005E7BFA">
        <w:rPr>
          <w:rFonts w:ascii="方正黑体_GBK" w:eastAsia="方正黑体_GBK" w:hAnsi="inherit" w:cs="宋体" w:hint="eastAsia"/>
          <w:kern w:val="0"/>
          <w:sz w:val="32"/>
          <w:szCs w:val="32"/>
          <w:bdr w:val="none" w:sz="0" w:space="0" w:color="auto" w:frame="1"/>
        </w:rPr>
        <w:t xml:space="preserve">  </w:t>
      </w:r>
      <w:r w:rsidR="005E7BFA">
        <w:rPr>
          <w:rFonts w:ascii="方正仿宋_GBK" w:eastAsia="方正仿宋_GBK" w:hAnsi="inherit" w:cs="宋体" w:hint="eastAsia"/>
          <w:kern w:val="0"/>
          <w:sz w:val="32"/>
          <w:szCs w:val="32"/>
          <w:bdr w:val="none" w:sz="0" w:space="0" w:color="auto" w:frame="1"/>
        </w:rPr>
        <w:t>海关总署</w:t>
      </w:r>
      <w:r w:rsidRPr="00D832C7">
        <w:rPr>
          <w:rFonts w:ascii="方正仿宋_GBK" w:eastAsia="方正仿宋_GBK" w:hAnsi="inherit" w:cs="宋体" w:hint="eastAsia"/>
          <w:kern w:val="0"/>
          <w:sz w:val="32"/>
          <w:szCs w:val="32"/>
          <w:bdr w:val="none" w:sz="0" w:space="0" w:color="auto" w:frame="1"/>
        </w:rPr>
        <w:t>负责统一组织实施全国出口食品生产企业备案管理工作。</w:t>
      </w:r>
    </w:p>
    <w:p w:rsidR="00EB7775" w:rsidRPr="00D832C7" w:rsidRDefault="005E7BFA"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Pr>
          <w:rFonts w:ascii="方正仿宋_GBK" w:eastAsia="方正仿宋_GBK" w:hAnsi="inherit" w:cs="宋体" w:hint="eastAsia"/>
          <w:kern w:val="0"/>
          <w:sz w:val="32"/>
          <w:szCs w:val="32"/>
          <w:bdr w:val="none" w:sz="0" w:space="0" w:color="auto" w:frame="1"/>
        </w:rPr>
        <w:t>主管海关</w:t>
      </w:r>
      <w:r w:rsidR="00EB7775" w:rsidRPr="00D832C7">
        <w:rPr>
          <w:rFonts w:ascii="方正仿宋_GBK" w:eastAsia="方正仿宋_GBK" w:hAnsi="inherit" w:cs="宋体" w:hint="eastAsia"/>
          <w:kern w:val="0"/>
          <w:sz w:val="32"/>
          <w:szCs w:val="32"/>
          <w:bdr w:val="none" w:sz="0" w:space="0" w:color="auto" w:frame="1"/>
        </w:rPr>
        <w:t>具体实施所辖区域内出口食品生产企业备案和监督检查工作。</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第五条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出口食品生产企业应当建立和实施以危害分析和预防控制措施为核心的食品安全卫生控制体系，该体系还应当包括食品防护计划。出口食品生产企业应当保证食品安全卫生控制体系有效运行，确保出口食品生产、加工、储存过程持续符合我国相关法律法规和出口食品生产企业安全卫生要求，以及进口国（地区）相关法律法规要求。</w:t>
      </w:r>
    </w:p>
    <w:p w:rsidR="003D150A" w:rsidRDefault="003D150A" w:rsidP="00D832C7">
      <w:pPr>
        <w:widowControl/>
        <w:spacing w:line="560" w:lineRule="exact"/>
        <w:ind w:firstLineChars="200" w:firstLine="640"/>
        <w:rPr>
          <w:rFonts w:ascii="方正黑体_GBK" w:eastAsia="方正黑体_GBK" w:hAnsi="inherit" w:cs="宋体" w:hint="eastAsia"/>
          <w:kern w:val="0"/>
          <w:sz w:val="32"/>
          <w:szCs w:val="32"/>
          <w:bdr w:val="none" w:sz="0" w:space="0" w:color="auto" w:frame="1"/>
        </w:rPr>
      </w:pPr>
    </w:p>
    <w:p w:rsidR="00EB7775" w:rsidRPr="00D832C7" w:rsidRDefault="00EB7775" w:rsidP="003D150A">
      <w:pPr>
        <w:widowControl/>
        <w:spacing w:line="560" w:lineRule="exact"/>
        <w:ind w:firstLineChars="200" w:firstLine="640"/>
        <w:jc w:val="center"/>
        <w:rPr>
          <w:rFonts w:ascii="方正黑体_GBK" w:eastAsia="方正黑体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lastRenderedPageBreak/>
        <w:t>第二章</w:t>
      </w:r>
      <w:r w:rsidR="004F0648">
        <w:rPr>
          <w:rFonts w:ascii="方正黑体_GBK" w:eastAsia="方正黑体_GBK" w:hAnsi="inherit" w:cs="宋体" w:hint="eastAsia"/>
          <w:kern w:val="0"/>
          <w:sz w:val="32"/>
          <w:szCs w:val="32"/>
          <w:bdr w:val="none" w:sz="0" w:space="0" w:color="auto" w:frame="1"/>
        </w:rPr>
        <w:t xml:space="preserve">  </w:t>
      </w:r>
      <w:r w:rsidRPr="00D832C7">
        <w:rPr>
          <w:rFonts w:ascii="方正黑体_GBK" w:eastAsia="方正黑体_GBK" w:hAnsi="inherit" w:cs="宋体" w:hint="eastAsia"/>
          <w:kern w:val="0"/>
          <w:sz w:val="32"/>
          <w:szCs w:val="32"/>
          <w:bdr w:val="none" w:sz="0" w:space="0" w:color="auto" w:frame="1"/>
        </w:rPr>
        <w:t>备案程序与要求</w:t>
      </w:r>
    </w:p>
    <w:p w:rsidR="003D150A" w:rsidRDefault="003D150A" w:rsidP="00D832C7">
      <w:pPr>
        <w:widowControl/>
        <w:spacing w:line="560" w:lineRule="exact"/>
        <w:ind w:firstLineChars="200" w:firstLine="640"/>
        <w:rPr>
          <w:rFonts w:ascii="方正黑体_GBK" w:eastAsia="方正黑体_GBK" w:hAnsi="inherit" w:cs="宋体" w:hint="eastAsia"/>
          <w:kern w:val="0"/>
          <w:sz w:val="32"/>
          <w:szCs w:val="32"/>
          <w:bdr w:val="none" w:sz="0" w:space="0" w:color="auto" w:frame="1"/>
        </w:rPr>
      </w:pP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第六条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出口食品生产企业未依法履行备案法定义务或者经备案审查不符合要求的，其产品不予出口。</w:t>
      </w:r>
    </w:p>
    <w:p w:rsidR="005E7BFA" w:rsidRPr="005E7BFA" w:rsidRDefault="00EB7775" w:rsidP="005E7BFA">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第七条</w:t>
      </w:r>
      <w:r w:rsidR="005E7BFA">
        <w:rPr>
          <w:rFonts w:ascii="inherit" w:eastAsia="方正仿宋_GBK" w:hAnsi="inherit" w:cs="宋体" w:hint="eastAsia"/>
          <w:kern w:val="0"/>
          <w:sz w:val="32"/>
          <w:szCs w:val="32"/>
          <w:bdr w:val="none" w:sz="0" w:space="0" w:color="auto" w:frame="1"/>
        </w:rPr>
        <w:t xml:space="preserve">  </w:t>
      </w:r>
      <w:r w:rsidR="005E7BFA" w:rsidRPr="005E7BFA">
        <w:rPr>
          <w:rFonts w:ascii="方正仿宋_GBK" w:eastAsia="方正仿宋_GBK" w:hAnsi="inherit" w:cs="宋体" w:hint="eastAsia"/>
          <w:kern w:val="0"/>
          <w:sz w:val="32"/>
          <w:szCs w:val="32"/>
          <w:bdr w:val="none" w:sz="0" w:space="0" w:color="auto" w:frame="1"/>
        </w:rPr>
        <w:t>出口食品生产企业申请备案时，应当向所在地海关提交以下文件和证明材料，并对其真实性负责：</w:t>
      </w:r>
    </w:p>
    <w:p w:rsidR="005E7BFA" w:rsidRPr="005E7BFA" w:rsidRDefault="005E7BFA" w:rsidP="005E7BFA">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5E7BFA">
        <w:rPr>
          <w:rFonts w:ascii="方正仿宋_GBK" w:eastAsia="方正仿宋_GBK" w:hAnsi="inherit" w:cs="宋体" w:hint="eastAsia"/>
          <w:kern w:val="0"/>
          <w:sz w:val="32"/>
          <w:szCs w:val="32"/>
          <w:bdr w:val="none" w:sz="0" w:space="0" w:color="auto" w:frame="1"/>
        </w:rPr>
        <w:t>（一）企业承诺符合相关法律法规和要求的自我声明；</w:t>
      </w:r>
    </w:p>
    <w:p w:rsidR="005E7BFA" w:rsidRDefault="005E7BFA" w:rsidP="005E7BFA">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5E7BFA">
        <w:rPr>
          <w:rFonts w:ascii="方正仿宋_GBK" w:eastAsia="方正仿宋_GBK" w:hAnsi="inherit" w:cs="宋体" w:hint="eastAsia"/>
          <w:kern w:val="0"/>
          <w:sz w:val="32"/>
          <w:szCs w:val="32"/>
          <w:bdr w:val="none" w:sz="0" w:space="0" w:color="auto" w:frame="1"/>
        </w:rPr>
        <w:t>（二）企业生产条件、产品生产加工工艺、食品原辅料和食品添加剂使用以及卫生质量管理人员等基本情况。</w:t>
      </w:r>
    </w:p>
    <w:p w:rsidR="00EB7775" w:rsidRPr="00D832C7" w:rsidRDefault="00EB7775" w:rsidP="005E7BFA">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第八条</w:t>
      </w:r>
      <w:r w:rsidR="005E7BFA">
        <w:rPr>
          <w:rFonts w:ascii="inherit" w:eastAsia="方正仿宋_GBK" w:hAnsi="inherit" w:cs="宋体" w:hint="eastAsia"/>
          <w:kern w:val="0"/>
          <w:sz w:val="32"/>
          <w:szCs w:val="32"/>
          <w:bdr w:val="none" w:sz="0" w:space="0" w:color="auto" w:frame="1"/>
        </w:rPr>
        <w:t xml:space="preserve">  </w:t>
      </w:r>
      <w:r w:rsidR="005E7BFA">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应当</w:t>
      </w:r>
      <w:proofErr w:type="gramStart"/>
      <w:r w:rsidRPr="00D832C7">
        <w:rPr>
          <w:rFonts w:ascii="方正仿宋_GBK" w:eastAsia="方正仿宋_GBK" w:hAnsi="inherit" w:cs="宋体" w:hint="eastAsia"/>
          <w:kern w:val="0"/>
          <w:sz w:val="32"/>
          <w:szCs w:val="32"/>
          <w:bdr w:val="none" w:sz="0" w:space="0" w:color="auto" w:frame="1"/>
        </w:rPr>
        <w:t>自出口</w:t>
      </w:r>
      <w:proofErr w:type="gramEnd"/>
      <w:r w:rsidRPr="00D832C7">
        <w:rPr>
          <w:rFonts w:ascii="方正仿宋_GBK" w:eastAsia="方正仿宋_GBK" w:hAnsi="inherit" w:cs="宋体" w:hint="eastAsia"/>
          <w:kern w:val="0"/>
          <w:sz w:val="32"/>
          <w:szCs w:val="32"/>
          <w:bdr w:val="none" w:sz="0" w:space="0" w:color="auto" w:frame="1"/>
        </w:rPr>
        <w:t>食品生产企业申请备案之日起5日内，对出口食品生产企业提交的备案材料进行初步审查，材料齐全并符合法定形式的，予以受理；材料不齐全或者不符合法定形式的，应当一次性告知出口食品生产企业需要补正的全部内容。</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第九条</w:t>
      </w:r>
      <w:r w:rsidR="005E7BFA">
        <w:rPr>
          <w:rFonts w:ascii="inherit" w:eastAsia="方正仿宋_GBK" w:hAnsi="inherit" w:cs="宋体" w:hint="eastAsia"/>
          <w:kern w:val="0"/>
          <w:sz w:val="32"/>
          <w:szCs w:val="32"/>
          <w:bdr w:val="none" w:sz="0" w:space="0" w:color="auto" w:frame="1"/>
        </w:rPr>
        <w:t xml:space="preserve">  </w:t>
      </w:r>
      <w:r w:rsidR="004F0648" w:rsidRPr="004F0648">
        <w:rPr>
          <w:rFonts w:ascii="inherit" w:eastAsia="方正仿宋_GBK" w:hAnsi="inherit" w:cs="宋体" w:hint="eastAsia"/>
          <w:kern w:val="0"/>
          <w:sz w:val="32"/>
          <w:szCs w:val="32"/>
          <w:bdr w:val="none" w:sz="0" w:space="0" w:color="auto" w:frame="1"/>
        </w:rPr>
        <w:t>海关应当在受理备案申请后组织专家评审，</w:t>
      </w:r>
      <w:r w:rsidRPr="00D832C7">
        <w:rPr>
          <w:rFonts w:ascii="方正仿宋_GBK" w:eastAsia="方正仿宋_GBK" w:hAnsi="inherit" w:cs="宋体" w:hint="eastAsia"/>
          <w:kern w:val="0"/>
          <w:sz w:val="32"/>
          <w:szCs w:val="32"/>
          <w:bdr w:val="none" w:sz="0" w:space="0" w:color="auto" w:frame="1"/>
        </w:rPr>
        <w:t>并出具专家评审报告。专家评审主要采取文件评审方式，对进口国（地区）有特殊注册要求或者风险程度较高的企业，可以实施现场评审。</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前款规定的专家评审时间不计算在</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备案审查和决定期限内。</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第十条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对依法取得资质的认证机构出具的危害分析和关键控制点（HACCP）认证结果或者其它等效的食品安全卫生控制体系认证结果，评审时应当予以采信。</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lastRenderedPageBreak/>
        <w:t>出口食品生产企业声明已经建立以危害分析和预防控制措施为核心的食品安全卫生控制体系并有效运行的，评审时可以结合企业信用记录适当采信。</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第十一条</w:t>
      </w:r>
      <w:r w:rsidR="005E7BFA">
        <w:rPr>
          <w:rFonts w:ascii="inherit" w:eastAsia="方正仿宋_GBK" w:hAnsi="inherit" w:cs="宋体" w:hint="eastAsia"/>
          <w:kern w:val="0"/>
          <w:sz w:val="32"/>
          <w:szCs w:val="32"/>
          <w:bdr w:val="none" w:sz="0" w:space="0" w:color="auto" w:frame="1"/>
        </w:rPr>
        <w:t xml:space="preserve">  </w:t>
      </w:r>
      <w:r w:rsidR="004F0648" w:rsidRPr="004F0648">
        <w:rPr>
          <w:rFonts w:ascii="inherit" w:eastAsia="方正仿宋_GBK" w:hAnsi="inherit" w:cs="宋体" w:hint="eastAsia"/>
          <w:kern w:val="0"/>
          <w:sz w:val="32"/>
          <w:szCs w:val="32"/>
          <w:bdr w:val="none" w:sz="0" w:space="0" w:color="auto" w:frame="1"/>
        </w:rPr>
        <w:t>海关应当对备案申请进行审查，并自受理备案申请之日起</w:t>
      </w:r>
      <w:r w:rsidR="004F0648" w:rsidRPr="004F0648">
        <w:rPr>
          <w:rFonts w:ascii="inherit" w:eastAsia="方正仿宋_GBK" w:hAnsi="inherit" w:cs="宋体" w:hint="eastAsia"/>
          <w:kern w:val="0"/>
          <w:sz w:val="32"/>
          <w:szCs w:val="32"/>
          <w:bdr w:val="none" w:sz="0" w:space="0" w:color="auto" w:frame="1"/>
        </w:rPr>
        <w:t>20</w:t>
      </w:r>
      <w:r w:rsidR="004F0648" w:rsidRPr="004F0648">
        <w:rPr>
          <w:rFonts w:ascii="inherit" w:eastAsia="方正仿宋_GBK" w:hAnsi="inherit" w:cs="宋体" w:hint="eastAsia"/>
          <w:kern w:val="0"/>
          <w:sz w:val="32"/>
          <w:szCs w:val="32"/>
          <w:bdr w:val="none" w:sz="0" w:space="0" w:color="auto" w:frame="1"/>
        </w:rPr>
        <w:t>日内</w:t>
      </w:r>
      <w:proofErr w:type="gramStart"/>
      <w:r w:rsidR="004F0648" w:rsidRPr="004F0648">
        <w:rPr>
          <w:rFonts w:ascii="inherit" w:eastAsia="方正仿宋_GBK" w:hAnsi="inherit" w:cs="宋体" w:hint="eastAsia"/>
          <w:kern w:val="0"/>
          <w:sz w:val="32"/>
          <w:szCs w:val="32"/>
          <w:bdr w:val="none" w:sz="0" w:space="0" w:color="auto" w:frame="1"/>
        </w:rPr>
        <w:t>作出</w:t>
      </w:r>
      <w:proofErr w:type="gramEnd"/>
      <w:r w:rsidR="004F0648" w:rsidRPr="004F0648">
        <w:rPr>
          <w:rFonts w:ascii="inherit" w:eastAsia="方正仿宋_GBK" w:hAnsi="inherit" w:cs="宋体" w:hint="eastAsia"/>
          <w:kern w:val="0"/>
          <w:sz w:val="32"/>
          <w:szCs w:val="32"/>
          <w:bdr w:val="none" w:sz="0" w:space="0" w:color="auto" w:frame="1"/>
        </w:rPr>
        <w:t>是否准予备案的决定。</w:t>
      </w:r>
      <w:r w:rsidR="004F0648" w:rsidRPr="004F0648">
        <w:rPr>
          <w:rFonts w:ascii="inherit" w:eastAsia="方正仿宋_GBK" w:hAnsi="inherit" w:cs="宋体" w:hint="eastAsia"/>
          <w:kern w:val="0"/>
          <w:sz w:val="32"/>
          <w:szCs w:val="32"/>
          <w:bdr w:val="none" w:sz="0" w:space="0" w:color="auto" w:frame="1"/>
        </w:rPr>
        <w:t>20</w:t>
      </w:r>
      <w:r w:rsidR="004F0648" w:rsidRPr="004F0648">
        <w:rPr>
          <w:rFonts w:ascii="inherit" w:eastAsia="方正仿宋_GBK" w:hAnsi="inherit" w:cs="宋体" w:hint="eastAsia"/>
          <w:kern w:val="0"/>
          <w:sz w:val="32"/>
          <w:szCs w:val="32"/>
          <w:bdr w:val="none" w:sz="0" w:space="0" w:color="auto" w:frame="1"/>
        </w:rPr>
        <w:t>日内不能</w:t>
      </w:r>
      <w:proofErr w:type="gramStart"/>
      <w:r w:rsidR="004F0648" w:rsidRPr="004F0648">
        <w:rPr>
          <w:rFonts w:ascii="inherit" w:eastAsia="方正仿宋_GBK" w:hAnsi="inherit" w:cs="宋体" w:hint="eastAsia"/>
          <w:kern w:val="0"/>
          <w:sz w:val="32"/>
          <w:szCs w:val="32"/>
          <w:bdr w:val="none" w:sz="0" w:space="0" w:color="auto" w:frame="1"/>
        </w:rPr>
        <w:t>作出</w:t>
      </w:r>
      <w:proofErr w:type="gramEnd"/>
      <w:r w:rsidR="004F0648" w:rsidRPr="004F0648">
        <w:rPr>
          <w:rFonts w:ascii="inherit" w:eastAsia="方正仿宋_GBK" w:hAnsi="inherit" w:cs="宋体" w:hint="eastAsia"/>
          <w:kern w:val="0"/>
          <w:sz w:val="32"/>
          <w:szCs w:val="32"/>
          <w:bdr w:val="none" w:sz="0" w:space="0" w:color="auto" w:frame="1"/>
        </w:rPr>
        <w:t>决定的，经本海关负责人批准，可以延长</w:t>
      </w:r>
      <w:r w:rsidR="004F0648" w:rsidRPr="004F0648">
        <w:rPr>
          <w:rFonts w:ascii="inherit" w:eastAsia="方正仿宋_GBK" w:hAnsi="inherit" w:cs="宋体" w:hint="eastAsia"/>
          <w:kern w:val="0"/>
          <w:sz w:val="32"/>
          <w:szCs w:val="32"/>
          <w:bdr w:val="none" w:sz="0" w:space="0" w:color="auto" w:frame="1"/>
        </w:rPr>
        <w:t>10</w:t>
      </w:r>
      <w:r w:rsidR="004F0648" w:rsidRPr="004F0648">
        <w:rPr>
          <w:rFonts w:ascii="inherit" w:eastAsia="方正仿宋_GBK" w:hAnsi="inherit" w:cs="宋体" w:hint="eastAsia"/>
          <w:kern w:val="0"/>
          <w:sz w:val="32"/>
          <w:szCs w:val="32"/>
          <w:bdr w:val="none" w:sz="0" w:space="0" w:color="auto" w:frame="1"/>
        </w:rPr>
        <w:t>日，并应当将延长期限的理由告知申请人。</w:t>
      </w:r>
      <w:r w:rsidRPr="00D832C7">
        <w:rPr>
          <w:rFonts w:ascii="方正仿宋_GBK" w:eastAsia="方正仿宋_GBK" w:hAnsi="inherit" w:cs="宋体" w:hint="eastAsia"/>
          <w:kern w:val="0"/>
          <w:sz w:val="32"/>
          <w:szCs w:val="32"/>
          <w:bdr w:val="none" w:sz="0" w:space="0" w:color="auto" w:frame="1"/>
        </w:rPr>
        <w:t>准予备案的，自</w:t>
      </w:r>
      <w:proofErr w:type="gramStart"/>
      <w:r w:rsidRPr="00D832C7">
        <w:rPr>
          <w:rFonts w:ascii="方正仿宋_GBK" w:eastAsia="方正仿宋_GBK" w:hAnsi="inherit" w:cs="宋体" w:hint="eastAsia"/>
          <w:kern w:val="0"/>
          <w:sz w:val="32"/>
          <w:szCs w:val="32"/>
          <w:bdr w:val="none" w:sz="0" w:space="0" w:color="auto" w:frame="1"/>
        </w:rPr>
        <w:t>作出</w:t>
      </w:r>
      <w:proofErr w:type="gramEnd"/>
      <w:r w:rsidRPr="00D832C7">
        <w:rPr>
          <w:rFonts w:ascii="方正仿宋_GBK" w:eastAsia="方正仿宋_GBK" w:hAnsi="inherit" w:cs="宋体" w:hint="eastAsia"/>
          <w:kern w:val="0"/>
          <w:sz w:val="32"/>
          <w:szCs w:val="32"/>
          <w:bdr w:val="none" w:sz="0" w:space="0" w:color="auto" w:frame="1"/>
        </w:rPr>
        <w:t>决定之日起10日内，向企业颁发《出口食品生产企业备案证明》（以下简称《备案证明》）；不予备案的，应当书面告知企业并说明理由。</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第十二条</w:t>
      </w:r>
      <w:r w:rsidR="005E7BFA">
        <w:rPr>
          <w:rFonts w:ascii="inherit" w:eastAsia="方正仿宋_GBK" w:hAnsi="inherit" w:cs="宋体" w:hint="eastAsia"/>
          <w:kern w:val="0"/>
          <w:sz w:val="32"/>
          <w:szCs w:val="32"/>
          <w:bdr w:val="none" w:sz="0" w:space="0" w:color="auto" w:frame="1"/>
        </w:rPr>
        <w:t xml:space="preserve">  </w:t>
      </w:r>
      <w:r w:rsidR="004F0648">
        <w:rPr>
          <w:rFonts w:ascii="方正仿宋_GBK" w:eastAsia="方正仿宋_GBK" w:hAnsi="inherit" w:cs="宋体" w:hint="eastAsia"/>
          <w:kern w:val="0"/>
          <w:sz w:val="32"/>
          <w:szCs w:val="32"/>
          <w:bdr w:val="none" w:sz="0" w:space="0" w:color="auto" w:frame="1"/>
        </w:rPr>
        <w:t>海关总署</w:t>
      </w:r>
      <w:r w:rsidRPr="00D832C7">
        <w:rPr>
          <w:rFonts w:ascii="方正仿宋_GBK" w:eastAsia="方正仿宋_GBK" w:hAnsi="inherit" w:cs="宋体" w:hint="eastAsia"/>
          <w:kern w:val="0"/>
          <w:sz w:val="32"/>
          <w:szCs w:val="32"/>
          <w:bdr w:val="none" w:sz="0" w:space="0" w:color="auto" w:frame="1"/>
        </w:rPr>
        <w:t>和直属</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应当公布从事专家评审工作的人员名单，并通过持续培训，不断提高评审人员的专业水平和能力。</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第十三条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《备案证明》有效期为5年。</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出口食品生产企业需要延续《备案证明》有效期的，应当在其有效期届满30日前，向所在地</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提出延续申请。</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应当在《备案证明》有效期届满前作出是否准予延续的决定。</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t>第十四条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出口食品生产企业的企业名称、法定代表人、营业执照等备案事项发生变更的，应当自发生变更之日起15日内，向所在地</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申请办理变更手续。</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出口食品生产企业生产地址搬迁、新建或者改建生产车间以及食品安全卫生控制体系发生重大变更等情况的，应当在变更前向所在地</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报告，并重新办理备案。</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黑体_GBK" w:eastAsia="方正黑体_GBK" w:hAnsi="inherit" w:cs="宋体" w:hint="eastAsia"/>
          <w:kern w:val="0"/>
          <w:sz w:val="32"/>
          <w:szCs w:val="32"/>
          <w:bdr w:val="none" w:sz="0" w:space="0" w:color="auto" w:frame="1"/>
        </w:rPr>
        <w:lastRenderedPageBreak/>
        <w:t>第十五条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出口食品生产企业应当建立食品安全卫生控制体系运行及出口食品生产记录档案，记录和凭证的保存期限不得少于食品保质期满后6个月；没有明确保质期的，保存期限不得少于2年。</w:t>
      </w:r>
    </w:p>
    <w:p w:rsidR="00EB7775" w:rsidRPr="00D832C7" w:rsidRDefault="00E06D98"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973372">
        <w:rPr>
          <w:rFonts w:ascii="方正黑体_GBK" w:eastAsia="方正黑体_GBK" w:hAnsi="inherit" w:cs="宋体" w:hint="eastAsia"/>
          <w:kern w:val="0"/>
          <w:sz w:val="32"/>
          <w:szCs w:val="32"/>
          <w:bdr w:val="none" w:sz="0" w:space="0" w:color="auto" w:frame="1"/>
        </w:rPr>
        <w:t>第十六条</w:t>
      </w:r>
      <w:r w:rsidR="005E7BFA">
        <w:rPr>
          <w:rFonts w:ascii="inherit" w:eastAsia="方正仿宋_GBK" w:hAnsi="inherit" w:cs="宋体" w:hint="eastAsia"/>
          <w:kern w:val="0"/>
          <w:sz w:val="32"/>
          <w:szCs w:val="32"/>
          <w:bdr w:val="none" w:sz="0" w:space="0" w:color="auto" w:frame="1"/>
        </w:rPr>
        <w:t xml:space="preserve">  </w:t>
      </w:r>
      <w:r w:rsidR="00EB7775" w:rsidRPr="00D832C7">
        <w:rPr>
          <w:rFonts w:ascii="方正仿宋_GBK" w:eastAsia="方正仿宋_GBK" w:hAnsi="inherit" w:cs="宋体" w:hint="eastAsia"/>
          <w:kern w:val="0"/>
          <w:sz w:val="32"/>
          <w:szCs w:val="32"/>
          <w:bdr w:val="none" w:sz="0" w:space="0" w:color="auto" w:frame="1"/>
        </w:rPr>
        <w:t>出口食品生产企业应当于每年1月底前向其所在地</w:t>
      </w:r>
      <w:r w:rsidR="004F0648">
        <w:rPr>
          <w:rFonts w:ascii="方正仿宋_GBK" w:eastAsia="方正仿宋_GBK" w:hAnsi="inherit" w:cs="宋体" w:hint="eastAsia"/>
          <w:kern w:val="0"/>
          <w:sz w:val="32"/>
          <w:szCs w:val="32"/>
          <w:bdr w:val="none" w:sz="0" w:space="0" w:color="auto" w:frame="1"/>
        </w:rPr>
        <w:t>海关</w:t>
      </w:r>
      <w:r w:rsidR="00EB7775" w:rsidRPr="00D832C7">
        <w:rPr>
          <w:rFonts w:ascii="方正仿宋_GBK" w:eastAsia="方正仿宋_GBK" w:hAnsi="inherit" w:cs="宋体" w:hint="eastAsia"/>
          <w:kern w:val="0"/>
          <w:sz w:val="32"/>
          <w:szCs w:val="32"/>
          <w:bdr w:val="none" w:sz="0" w:space="0" w:color="auto" w:frame="1"/>
        </w:rPr>
        <w:t>提交上一年度报告。</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出口食品生产企业发生食品安全卫生问题的，应当及时向所在地</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报告，并提交相关材料、原因分析和整改计划。</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应当对整改情况进行现场监督检查。</w:t>
      </w:r>
    </w:p>
    <w:p w:rsidR="003D150A" w:rsidRDefault="003D150A" w:rsidP="003D150A">
      <w:pPr>
        <w:widowControl/>
        <w:spacing w:line="560" w:lineRule="exact"/>
        <w:ind w:firstLineChars="200" w:firstLine="640"/>
        <w:jc w:val="center"/>
        <w:rPr>
          <w:rFonts w:ascii="方正黑体_GBK" w:eastAsia="方正黑体_GBK" w:hAnsi="inherit" w:cs="宋体" w:hint="eastAsia"/>
          <w:kern w:val="0"/>
          <w:sz w:val="32"/>
          <w:szCs w:val="32"/>
          <w:bdr w:val="none" w:sz="0" w:space="0" w:color="auto" w:frame="1"/>
        </w:rPr>
      </w:pPr>
    </w:p>
    <w:p w:rsidR="00EB7775" w:rsidRDefault="00EB7775" w:rsidP="003D150A">
      <w:pPr>
        <w:widowControl/>
        <w:spacing w:line="560" w:lineRule="exact"/>
        <w:ind w:firstLineChars="200" w:firstLine="640"/>
        <w:jc w:val="center"/>
        <w:rPr>
          <w:rFonts w:ascii="方正黑体_GBK" w:eastAsia="方正黑体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第三章</w:t>
      </w:r>
      <w:r w:rsidR="004F0648">
        <w:rPr>
          <w:rFonts w:ascii="inherit" w:eastAsia="方正仿宋_GBK" w:hAnsi="inherit" w:cs="宋体" w:hint="eastAsia"/>
          <w:kern w:val="0"/>
          <w:sz w:val="32"/>
          <w:szCs w:val="32"/>
          <w:bdr w:val="none" w:sz="0" w:space="0" w:color="auto" w:frame="1"/>
        </w:rPr>
        <w:t xml:space="preserve">  </w:t>
      </w:r>
      <w:r w:rsidRPr="00265A58">
        <w:rPr>
          <w:rFonts w:ascii="方正黑体_GBK" w:eastAsia="方正黑体_GBK" w:hAnsi="inherit" w:cs="宋体" w:hint="eastAsia"/>
          <w:kern w:val="0"/>
          <w:sz w:val="32"/>
          <w:szCs w:val="32"/>
          <w:bdr w:val="none" w:sz="0" w:space="0" w:color="auto" w:frame="1"/>
        </w:rPr>
        <w:t>监督管理</w:t>
      </w:r>
    </w:p>
    <w:p w:rsidR="003D150A" w:rsidRPr="00265A58" w:rsidRDefault="003D150A" w:rsidP="003D150A">
      <w:pPr>
        <w:widowControl/>
        <w:spacing w:line="560" w:lineRule="exact"/>
        <w:ind w:firstLineChars="200" w:firstLine="640"/>
        <w:jc w:val="center"/>
        <w:rPr>
          <w:rFonts w:ascii="方正黑体_GBK" w:eastAsia="方正黑体_GBK" w:hAnsi="inherit" w:cs="宋体" w:hint="eastAsia"/>
          <w:kern w:val="0"/>
          <w:sz w:val="32"/>
          <w:szCs w:val="32"/>
          <w:bdr w:val="none" w:sz="0" w:space="0" w:color="auto" w:frame="1"/>
        </w:rPr>
      </w:pP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第十七条</w:t>
      </w:r>
      <w:r w:rsidR="005E7BFA">
        <w:rPr>
          <w:rFonts w:ascii="inherit" w:eastAsia="方正仿宋_GBK" w:hAnsi="inherit" w:cs="宋体" w:hint="eastAsia"/>
          <w:kern w:val="0"/>
          <w:sz w:val="32"/>
          <w:szCs w:val="32"/>
          <w:bdr w:val="none" w:sz="0" w:space="0" w:color="auto" w:frame="1"/>
        </w:rPr>
        <w:t xml:space="preserve">  </w:t>
      </w:r>
      <w:r w:rsidR="004F0648">
        <w:rPr>
          <w:rFonts w:ascii="方正仿宋_GBK" w:eastAsia="方正仿宋_GBK" w:hAnsi="inherit" w:cs="宋体" w:hint="eastAsia"/>
          <w:kern w:val="0"/>
          <w:sz w:val="32"/>
          <w:szCs w:val="32"/>
          <w:bdr w:val="none" w:sz="0" w:space="0" w:color="auto" w:frame="1"/>
        </w:rPr>
        <w:t>海关总署</w:t>
      </w:r>
      <w:r w:rsidRPr="00D832C7">
        <w:rPr>
          <w:rFonts w:ascii="方正仿宋_GBK" w:eastAsia="方正仿宋_GBK" w:hAnsi="inherit" w:cs="宋体" w:hint="eastAsia"/>
          <w:kern w:val="0"/>
          <w:sz w:val="32"/>
          <w:szCs w:val="32"/>
          <w:bdr w:val="none" w:sz="0" w:space="0" w:color="auto" w:frame="1"/>
        </w:rPr>
        <w:t>对</w:t>
      </w:r>
      <w:r w:rsidR="004F0648">
        <w:rPr>
          <w:rFonts w:ascii="方正仿宋_GBK" w:eastAsia="方正仿宋_GBK" w:hAnsi="inherit" w:cs="宋体" w:hint="eastAsia"/>
          <w:kern w:val="0"/>
          <w:sz w:val="32"/>
          <w:szCs w:val="32"/>
          <w:bdr w:val="none" w:sz="0" w:space="0" w:color="auto" w:frame="1"/>
        </w:rPr>
        <w:t>主管海关</w:t>
      </w:r>
      <w:r w:rsidRPr="00D832C7">
        <w:rPr>
          <w:rFonts w:ascii="方正仿宋_GBK" w:eastAsia="方正仿宋_GBK" w:hAnsi="inherit" w:cs="宋体" w:hint="eastAsia"/>
          <w:kern w:val="0"/>
          <w:sz w:val="32"/>
          <w:szCs w:val="32"/>
          <w:bdr w:val="none" w:sz="0" w:space="0" w:color="auto" w:frame="1"/>
        </w:rPr>
        <w:t>实施的出口食品生产企业备案工作进行指导和监督。</w:t>
      </w:r>
    </w:p>
    <w:p w:rsidR="00EB7775" w:rsidRPr="00D832C7" w:rsidRDefault="004F0648"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Pr>
          <w:rFonts w:ascii="方正仿宋_GBK" w:eastAsia="方正仿宋_GBK" w:hAnsi="inherit" w:cs="宋体" w:hint="eastAsia"/>
          <w:kern w:val="0"/>
          <w:sz w:val="32"/>
          <w:szCs w:val="32"/>
          <w:bdr w:val="none" w:sz="0" w:space="0" w:color="auto" w:frame="1"/>
        </w:rPr>
        <w:t>主管海关</w:t>
      </w:r>
      <w:r w:rsidR="00EB7775" w:rsidRPr="00D832C7">
        <w:rPr>
          <w:rFonts w:ascii="方正仿宋_GBK" w:eastAsia="方正仿宋_GBK" w:hAnsi="inherit" w:cs="宋体" w:hint="eastAsia"/>
          <w:kern w:val="0"/>
          <w:sz w:val="32"/>
          <w:szCs w:val="32"/>
          <w:bdr w:val="none" w:sz="0" w:space="0" w:color="auto" w:frame="1"/>
        </w:rPr>
        <w:t>应当依法对所辖区域内的出口食品生产企业进行监督检查。发现违法违规行为的，应当及时查处，并将处理结果上报</w:t>
      </w:r>
      <w:r>
        <w:rPr>
          <w:rFonts w:ascii="方正仿宋_GBK" w:eastAsia="方正仿宋_GBK" w:hAnsi="inherit" w:cs="宋体" w:hint="eastAsia"/>
          <w:kern w:val="0"/>
          <w:sz w:val="32"/>
          <w:szCs w:val="32"/>
          <w:bdr w:val="none" w:sz="0" w:space="0" w:color="auto" w:frame="1"/>
        </w:rPr>
        <w:t>海关总署</w:t>
      </w:r>
      <w:r w:rsidR="00EB7775" w:rsidRPr="00D832C7">
        <w:rPr>
          <w:rFonts w:ascii="方正仿宋_GBK" w:eastAsia="方正仿宋_GBK" w:hAnsi="inherit" w:cs="宋体" w:hint="eastAsia"/>
          <w:kern w:val="0"/>
          <w:sz w:val="32"/>
          <w:szCs w:val="32"/>
          <w:bdr w:val="none" w:sz="0" w:space="0" w:color="auto" w:frame="1"/>
        </w:rPr>
        <w:t>。</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第十八条</w:t>
      </w:r>
      <w:r w:rsidR="005E7BFA">
        <w:rPr>
          <w:rFonts w:ascii="inherit" w:eastAsia="方正仿宋_GBK" w:hAnsi="inherit" w:cs="宋体" w:hint="eastAsia"/>
          <w:kern w:val="0"/>
          <w:sz w:val="32"/>
          <w:szCs w:val="32"/>
          <w:bdr w:val="none" w:sz="0" w:space="0" w:color="auto" w:frame="1"/>
        </w:rPr>
        <w:t xml:space="preserve">  </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应当按照出口食品生产企业备案编号规则对予以备案的出口食品生产企业进行编号管理。</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第十九条</w:t>
      </w:r>
      <w:r w:rsidR="005E7BFA">
        <w:rPr>
          <w:rFonts w:ascii="inherit" w:eastAsia="方正仿宋_GBK" w:hAnsi="inherit" w:cs="宋体" w:hint="eastAsia"/>
          <w:kern w:val="0"/>
          <w:sz w:val="32"/>
          <w:szCs w:val="32"/>
          <w:bdr w:val="none" w:sz="0" w:space="0" w:color="auto" w:frame="1"/>
        </w:rPr>
        <w:t xml:space="preserve">  </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应当在风险分析的基础上，结合企业信用记录，对出口食品生产企业进行分类管理，确定不同的监督检查方式，并根据监督检查结果进行动态调整。</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监督检查可以采取报告审查、现场检查和专项检查等方式进行。</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lastRenderedPageBreak/>
        <w:t>第二十条</w:t>
      </w:r>
      <w:r w:rsidR="005E7BFA">
        <w:rPr>
          <w:rFonts w:ascii="inherit" w:eastAsia="方正仿宋_GBK" w:hAnsi="inherit" w:cs="宋体" w:hint="eastAsia"/>
          <w:kern w:val="0"/>
          <w:sz w:val="32"/>
          <w:szCs w:val="32"/>
          <w:bdr w:val="none" w:sz="0" w:space="0" w:color="auto" w:frame="1"/>
        </w:rPr>
        <w:t xml:space="preserve">  </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可以将对出口食品生产企业的监督检查和对相关认证活动的监督检查结合进行。</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第二十一条</w:t>
      </w:r>
      <w:r w:rsidR="005E7BFA">
        <w:rPr>
          <w:rFonts w:ascii="inherit" w:eastAsia="方正仿宋_GBK" w:hAnsi="inherit" w:cs="宋体" w:hint="eastAsia"/>
          <w:kern w:val="0"/>
          <w:sz w:val="32"/>
          <w:szCs w:val="32"/>
          <w:bdr w:val="none" w:sz="0" w:space="0" w:color="auto" w:frame="1"/>
        </w:rPr>
        <w:t xml:space="preserve">  </w:t>
      </w:r>
      <w:r w:rsidR="004F0648">
        <w:rPr>
          <w:rFonts w:ascii="方正仿宋_GBK" w:eastAsia="方正仿宋_GBK" w:hAnsi="inherit" w:cs="宋体" w:hint="eastAsia"/>
          <w:kern w:val="0"/>
          <w:sz w:val="32"/>
          <w:szCs w:val="32"/>
          <w:bdr w:val="none" w:sz="0" w:space="0" w:color="auto" w:frame="1"/>
        </w:rPr>
        <w:t>主管海关</w:t>
      </w:r>
      <w:r w:rsidRPr="00D832C7">
        <w:rPr>
          <w:rFonts w:ascii="方正仿宋_GBK" w:eastAsia="方正仿宋_GBK" w:hAnsi="inherit" w:cs="宋体" w:hint="eastAsia"/>
          <w:kern w:val="0"/>
          <w:sz w:val="32"/>
          <w:szCs w:val="32"/>
          <w:bdr w:val="none" w:sz="0" w:space="0" w:color="auto" w:frame="1"/>
        </w:rPr>
        <w:t>应当公布本辖区出口食品生产企业备案名录。</w:t>
      </w:r>
      <w:r w:rsidR="004F0648">
        <w:rPr>
          <w:rFonts w:ascii="方正仿宋_GBK" w:eastAsia="方正仿宋_GBK" w:hAnsi="inherit" w:cs="宋体" w:hint="eastAsia"/>
          <w:kern w:val="0"/>
          <w:sz w:val="32"/>
          <w:szCs w:val="32"/>
          <w:bdr w:val="none" w:sz="0" w:space="0" w:color="auto" w:frame="1"/>
        </w:rPr>
        <w:t>海关总署</w:t>
      </w:r>
      <w:r w:rsidRPr="00D832C7">
        <w:rPr>
          <w:rFonts w:ascii="方正仿宋_GBK" w:eastAsia="方正仿宋_GBK" w:hAnsi="inherit" w:cs="宋体" w:hint="eastAsia"/>
          <w:kern w:val="0"/>
          <w:sz w:val="32"/>
          <w:szCs w:val="32"/>
          <w:bdr w:val="none" w:sz="0" w:space="0" w:color="auto" w:frame="1"/>
        </w:rPr>
        <w:t>统一公布全国出口食品生产企业备案名录。</w:t>
      </w:r>
    </w:p>
    <w:p w:rsidR="00EB7775" w:rsidRPr="00D832C7" w:rsidRDefault="004F0648"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Pr>
          <w:rFonts w:ascii="方正仿宋_GBK" w:eastAsia="方正仿宋_GBK" w:hAnsi="inherit" w:cs="宋体" w:hint="eastAsia"/>
          <w:kern w:val="0"/>
          <w:sz w:val="32"/>
          <w:szCs w:val="32"/>
          <w:bdr w:val="none" w:sz="0" w:space="0" w:color="auto" w:frame="1"/>
        </w:rPr>
        <w:t>海关</w:t>
      </w:r>
      <w:r w:rsidR="00EB7775" w:rsidRPr="00D832C7">
        <w:rPr>
          <w:rFonts w:ascii="方正仿宋_GBK" w:eastAsia="方正仿宋_GBK" w:hAnsi="inherit" w:cs="宋体" w:hint="eastAsia"/>
          <w:kern w:val="0"/>
          <w:sz w:val="32"/>
          <w:szCs w:val="32"/>
          <w:bdr w:val="none" w:sz="0" w:space="0" w:color="auto" w:frame="1"/>
        </w:rPr>
        <w:t>在监管中获悉食品安全风险信息，根据工作职责需要向地方农业、食药、</w:t>
      </w:r>
      <w:r>
        <w:rPr>
          <w:rFonts w:ascii="方正仿宋_GBK" w:eastAsia="方正仿宋_GBK" w:hAnsi="inherit" w:cs="宋体" w:hint="eastAsia"/>
          <w:kern w:val="0"/>
          <w:sz w:val="32"/>
          <w:szCs w:val="32"/>
          <w:bdr w:val="none" w:sz="0" w:space="0" w:color="auto" w:frame="1"/>
        </w:rPr>
        <w:t>市场监管</w:t>
      </w:r>
      <w:r w:rsidR="00EB7775" w:rsidRPr="00D832C7">
        <w:rPr>
          <w:rFonts w:ascii="方正仿宋_GBK" w:eastAsia="方正仿宋_GBK" w:hAnsi="inherit" w:cs="宋体" w:hint="eastAsia"/>
          <w:kern w:val="0"/>
          <w:sz w:val="32"/>
          <w:szCs w:val="32"/>
          <w:bdr w:val="none" w:sz="0" w:space="0" w:color="auto" w:frame="1"/>
        </w:rPr>
        <w:t>等监管部门通报的，应当及时通报。</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第二十二条</w:t>
      </w:r>
      <w:r w:rsidR="005E7BFA">
        <w:rPr>
          <w:rFonts w:ascii="inherit" w:eastAsia="方正仿宋_GBK" w:hAnsi="inherit" w:cs="宋体" w:hint="eastAsia"/>
          <w:kern w:val="0"/>
          <w:sz w:val="32"/>
          <w:szCs w:val="32"/>
          <w:bdr w:val="none" w:sz="0" w:space="0" w:color="auto" w:frame="1"/>
        </w:rPr>
        <w:t xml:space="preserve">  </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应当建立出口食品生产企业备案管理档案，及时审查汇总企业年度报告、监督检查情况、违法违规行为等信息，并纳入企业信用记录。</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第二十三条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认证机构对其出具的危害分析和关键控制点（HACCP）认证结果或者其它等效的食品安全卫生控制体系认证结果承担相应法律责任。</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获得前款规定认证的出口食品生产企业存在严重问题，认证机构未及时进行处理的，自发现之日起1年内不予以采信认证机构相关认证结果。</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认证机构因违法行为被查处的，自发现之日起2年内不予以采信其相关认证结果。</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第二十四条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出口食品生产企业存在违法违规行为的，</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可以约谈企业相关负责人。</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第二十五条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出口食品生产企业有下列情形之一的，</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应当责令其限期整改，整改期间不受理企业相关食品的出口报检：</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lastRenderedPageBreak/>
        <w:t>（一）出口食品因企业自身安全卫生方面的问题在1年内被进口国（地区）主管当局通报3次以上的；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（二）出口食品经检验检疫时发现存在安全卫生问题的；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（三）不能持续符合备案条件，出口食品存在安全卫生隐患的。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第二十六条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出口食品生产企业有下列情形之一的，</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应当撤销《备案证明》，予以公布，并向</w:t>
      </w:r>
      <w:r w:rsidR="004F0648">
        <w:rPr>
          <w:rFonts w:ascii="方正仿宋_GBK" w:eastAsia="方正仿宋_GBK" w:hAnsi="inherit" w:cs="宋体" w:hint="eastAsia"/>
          <w:kern w:val="0"/>
          <w:sz w:val="32"/>
          <w:szCs w:val="32"/>
          <w:bdr w:val="none" w:sz="0" w:space="0" w:color="auto" w:frame="1"/>
        </w:rPr>
        <w:t>海关总署</w:t>
      </w:r>
      <w:r w:rsidRPr="00D832C7">
        <w:rPr>
          <w:rFonts w:ascii="方正仿宋_GBK" w:eastAsia="方正仿宋_GBK" w:hAnsi="inherit" w:cs="宋体" w:hint="eastAsia"/>
          <w:kern w:val="0"/>
          <w:sz w:val="32"/>
          <w:szCs w:val="32"/>
          <w:bdr w:val="none" w:sz="0" w:space="0" w:color="auto" w:frame="1"/>
        </w:rPr>
        <w:t>报告：</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（一）出口食品发生重大安全卫生事故的；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（二）出口食品生产、加工过程中有非法添加非食用物质、违规使用食品添加剂或者采用不适合人类食用的方法生产、加工食品等行为的；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（三）出租、出借、转让、倒卖、涂改《备案证明》的；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（四）不接受</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监督管理，或者在接受监督管理时隐瞒有关情况、提供虚假材料，且拒不改正的；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（五）存在本规定第二十五条所述情形，经整改后仍不能符合要求的；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（六）依法应当撤销《备案证明》的其他情形。</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第二十七条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出口食品生产企业有下列情形之一的，</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应当注销《备案证明》，予以公布，并向</w:t>
      </w:r>
      <w:r w:rsidR="004F0648">
        <w:rPr>
          <w:rFonts w:ascii="方正仿宋_GBK" w:eastAsia="方正仿宋_GBK" w:hAnsi="inherit" w:cs="宋体" w:hint="eastAsia"/>
          <w:kern w:val="0"/>
          <w:sz w:val="32"/>
          <w:szCs w:val="32"/>
          <w:bdr w:val="none" w:sz="0" w:space="0" w:color="auto" w:frame="1"/>
        </w:rPr>
        <w:t>海关总署</w:t>
      </w:r>
      <w:r w:rsidRPr="00D832C7">
        <w:rPr>
          <w:rFonts w:ascii="方正仿宋_GBK" w:eastAsia="方正仿宋_GBK" w:hAnsi="inherit" w:cs="宋体" w:hint="eastAsia"/>
          <w:kern w:val="0"/>
          <w:sz w:val="32"/>
          <w:szCs w:val="32"/>
          <w:bdr w:val="none" w:sz="0" w:space="0" w:color="auto" w:frame="1"/>
        </w:rPr>
        <w:t>报告：</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（一）《备案证明》有效期届满，未申请延续的；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（二）出口食品生产企业依法终止或者申请注销的；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（三）《备案证明》依法被撤销的；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（四）依法应当注销《备案证明》的其他情形。</w:t>
      </w:r>
    </w:p>
    <w:p w:rsidR="003D150A" w:rsidRDefault="003D150A" w:rsidP="003D150A">
      <w:pPr>
        <w:widowControl/>
        <w:spacing w:line="560" w:lineRule="exact"/>
        <w:ind w:firstLineChars="200" w:firstLine="640"/>
        <w:jc w:val="center"/>
        <w:rPr>
          <w:rFonts w:ascii="方正黑体_GBK" w:eastAsia="方正黑体_GBK" w:hAnsi="inherit" w:cs="宋体" w:hint="eastAsia"/>
          <w:kern w:val="0"/>
          <w:sz w:val="32"/>
          <w:szCs w:val="32"/>
          <w:bdr w:val="none" w:sz="0" w:space="0" w:color="auto" w:frame="1"/>
        </w:rPr>
      </w:pPr>
    </w:p>
    <w:p w:rsidR="00EB7775" w:rsidRPr="003D150A" w:rsidRDefault="00EB7775" w:rsidP="003D150A">
      <w:pPr>
        <w:widowControl/>
        <w:spacing w:line="560" w:lineRule="exact"/>
        <w:ind w:firstLineChars="200" w:firstLine="640"/>
        <w:jc w:val="center"/>
        <w:rPr>
          <w:rFonts w:ascii="方正黑体_GBK" w:eastAsia="方正黑体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lastRenderedPageBreak/>
        <w:t>第四章</w:t>
      </w:r>
      <w:r w:rsidR="004F0648">
        <w:rPr>
          <w:rFonts w:ascii="inherit" w:eastAsia="方正仿宋_GBK" w:hAnsi="inherit" w:cs="宋体" w:hint="eastAsia"/>
          <w:kern w:val="0"/>
          <w:sz w:val="32"/>
          <w:szCs w:val="32"/>
          <w:bdr w:val="none" w:sz="0" w:space="0" w:color="auto" w:frame="1"/>
        </w:rPr>
        <w:t xml:space="preserve">  </w:t>
      </w:r>
      <w:r w:rsidRPr="00265A58">
        <w:rPr>
          <w:rFonts w:ascii="方正黑体_GBK" w:eastAsia="方正黑体_GBK" w:hAnsi="inherit" w:cs="宋体" w:hint="eastAsia"/>
          <w:kern w:val="0"/>
          <w:sz w:val="32"/>
          <w:szCs w:val="32"/>
          <w:bdr w:val="none" w:sz="0" w:space="0" w:color="auto" w:frame="1"/>
        </w:rPr>
        <w:t>法律责任</w:t>
      </w:r>
    </w:p>
    <w:p w:rsidR="003D150A" w:rsidRDefault="003D150A" w:rsidP="00D832C7">
      <w:pPr>
        <w:widowControl/>
        <w:spacing w:line="560" w:lineRule="exact"/>
        <w:ind w:firstLineChars="200" w:firstLine="640"/>
        <w:rPr>
          <w:rFonts w:ascii="方正黑体_GBK" w:eastAsia="方正黑体_GBK" w:hAnsi="inherit" w:cs="宋体" w:hint="eastAsia"/>
          <w:kern w:val="0"/>
          <w:sz w:val="32"/>
          <w:szCs w:val="32"/>
          <w:bdr w:val="none" w:sz="0" w:space="0" w:color="auto" w:frame="1"/>
        </w:rPr>
      </w:pP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第二十八条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出口食品生产企业有下列情形之一的，责令改正，给予警告：</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（一）未按照本规定保存相关档案或者提交年度报告的；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（二）发生食品安全卫生问题，未按照本规定及时向所在地</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报告的；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D832C7">
        <w:rPr>
          <w:rFonts w:ascii="方正仿宋_GBK" w:eastAsia="方正仿宋_GBK" w:hAnsi="inherit" w:cs="宋体" w:hint="eastAsia"/>
          <w:kern w:val="0"/>
          <w:sz w:val="32"/>
          <w:szCs w:val="32"/>
          <w:bdr w:val="none" w:sz="0" w:space="0" w:color="auto" w:frame="1"/>
        </w:rPr>
        <w:t>（三）未按照本规定办理变更或者重新备案的。</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第二十九条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出口食品生产企业违反《中华人民共和国食品安全法》《中华人民共和国进出口商品检验法》及其实施条例等有关法律、行政法规规定的，依照相关规定追究其法律责任。</w:t>
      </w:r>
    </w:p>
    <w:p w:rsidR="00EB7775"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第三十条</w:t>
      </w:r>
      <w:r w:rsidR="005E7BFA">
        <w:rPr>
          <w:rFonts w:ascii="inherit" w:eastAsia="方正仿宋_GBK" w:hAnsi="inherit" w:cs="宋体" w:hint="eastAsia"/>
          <w:kern w:val="0"/>
          <w:sz w:val="32"/>
          <w:szCs w:val="32"/>
          <w:bdr w:val="none" w:sz="0" w:space="0" w:color="auto" w:frame="1"/>
        </w:rPr>
        <w:t xml:space="preserve">  </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工作人员在实施备案和监督管理工作中，滥用职权、徇私舞弊、玩忽职守的，依法给予行政处分；构成犯罪的，依法追究刑事责任。</w:t>
      </w:r>
    </w:p>
    <w:p w:rsidR="003D150A" w:rsidRPr="00D832C7" w:rsidRDefault="003D150A"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p>
    <w:p w:rsidR="00EB7775" w:rsidRPr="00265A58" w:rsidRDefault="00EB7775" w:rsidP="003D150A">
      <w:pPr>
        <w:widowControl/>
        <w:spacing w:line="560" w:lineRule="exact"/>
        <w:ind w:firstLineChars="200" w:firstLine="640"/>
        <w:jc w:val="center"/>
        <w:rPr>
          <w:rFonts w:ascii="方正黑体_GBK" w:eastAsia="方正黑体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第五章</w:t>
      </w:r>
      <w:r w:rsidR="004F0648">
        <w:rPr>
          <w:rFonts w:ascii="inherit" w:eastAsia="方正仿宋_GBK" w:hAnsi="inherit" w:cs="宋体" w:hint="eastAsia"/>
          <w:kern w:val="0"/>
          <w:sz w:val="32"/>
          <w:szCs w:val="32"/>
          <w:bdr w:val="none" w:sz="0" w:space="0" w:color="auto" w:frame="1"/>
        </w:rPr>
        <w:t xml:space="preserve">  </w:t>
      </w:r>
      <w:r w:rsidRPr="00265A58">
        <w:rPr>
          <w:rFonts w:ascii="方正黑体_GBK" w:eastAsia="方正黑体_GBK" w:hAnsi="inherit" w:cs="宋体" w:hint="eastAsia"/>
          <w:kern w:val="0"/>
          <w:sz w:val="32"/>
          <w:szCs w:val="32"/>
          <w:bdr w:val="none" w:sz="0" w:space="0" w:color="auto" w:frame="1"/>
        </w:rPr>
        <w:t>附</w:t>
      </w:r>
      <w:r w:rsidR="004F0648">
        <w:rPr>
          <w:rFonts w:ascii="方正黑体_GBK" w:eastAsia="方正黑体_GBK" w:hAnsi="inherit" w:cs="宋体" w:hint="eastAsia"/>
          <w:kern w:val="0"/>
          <w:sz w:val="32"/>
          <w:szCs w:val="32"/>
          <w:bdr w:val="none" w:sz="0" w:space="0" w:color="auto" w:frame="1"/>
        </w:rPr>
        <w:t xml:space="preserve">  </w:t>
      </w:r>
      <w:r w:rsidRPr="00265A58">
        <w:rPr>
          <w:rFonts w:ascii="方正黑体_GBK" w:eastAsia="方正黑体_GBK" w:hAnsi="inherit" w:cs="宋体" w:hint="eastAsia"/>
          <w:kern w:val="0"/>
          <w:sz w:val="32"/>
          <w:szCs w:val="32"/>
          <w:bdr w:val="none" w:sz="0" w:space="0" w:color="auto" w:frame="1"/>
        </w:rPr>
        <w:t>则</w:t>
      </w:r>
    </w:p>
    <w:p w:rsidR="003D150A" w:rsidRDefault="003D150A" w:rsidP="00D832C7">
      <w:pPr>
        <w:widowControl/>
        <w:spacing w:line="560" w:lineRule="exact"/>
        <w:ind w:firstLineChars="200" w:firstLine="640"/>
        <w:rPr>
          <w:rFonts w:ascii="方正黑体_GBK" w:eastAsia="方正黑体_GBK" w:hAnsi="inherit" w:cs="宋体" w:hint="eastAsia"/>
          <w:kern w:val="0"/>
          <w:sz w:val="32"/>
          <w:szCs w:val="32"/>
          <w:bdr w:val="none" w:sz="0" w:space="0" w:color="auto" w:frame="1"/>
        </w:rPr>
      </w:pP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第三十一条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出口食品生产企业需要办理国外（境外）卫生注册的，应当按照本规定取得《备案证明》，依据我国和进口国（地区）有关要求，向其所在地</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提出申请，并由</w:t>
      </w:r>
      <w:r w:rsidR="004F0648">
        <w:rPr>
          <w:rFonts w:ascii="方正仿宋_GBK" w:eastAsia="方正仿宋_GBK" w:hAnsi="inherit" w:cs="宋体" w:hint="eastAsia"/>
          <w:kern w:val="0"/>
          <w:sz w:val="32"/>
          <w:szCs w:val="32"/>
          <w:bdr w:val="none" w:sz="0" w:space="0" w:color="auto" w:frame="1"/>
        </w:rPr>
        <w:t>海关总署</w:t>
      </w:r>
      <w:r w:rsidRPr="00D832C7">
        <w:rPr>
          <w:rFonts w:ascii="方正仿宋_GBK" w:eastAsia="方正仿宋_GBK" w:hAnsi="inherit" w:cs="宋体" w:hint="eastAsia"/>
          <w:kern w:val="0"/>
          <w:sz w:val="32"/>
          <w:szCs w:val="32"/>
          <w:bdr w:val="none" w:sz="0" w:space="0" w:color="auto" w:frame="1"/>
        </w:rPr>
        <w:t>统一对外推荐。</w:t>
      </w:r>
    </w:p>
    <w:p w:rsidR="00EB7775" w:rsidRPr="00D832C7" w:rsidRDefault="004F0648"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Pr>
          <w:rFonts w:ascii="方正仿宋_GBK" w:eastAsia="方正仿宋_GBK" w:hAnsi="inherit" w:cs="宋体" w:hint="eastAsia"/>
          <w:kern w:val="0"/>
          <w:sz w:val="32"/>
          <w:szCs w:val="32"/>
          <w:bdr w:val="none" w:sz="0" w:space="0" w:color="auto" w:frame="1"/>
        </w:rPr>
        <w:t>海关</w:t>
      </w:r>
      <w:r w:rsidR="00EB7775" w:rsidRPr="00D832C7">
        <w:rPr>
          <w:rFonts w:ascii="方正仿宋_GBK" w:eastAsia="方正仿宋_GBK" w:hAnsi="inherit" w:cs="宋体" w:hint="eastAsia"/>
          <w:kern w:val="0"/>
          <w:sz w:val="32"/>
          <w:szCs w:val="32"/>
          <w:bdr w:val="none" w:sz="0" w:space="0" w:color="auto" w:frame="1"/>
        </w:rPr>
        <w:t>在监管中发现获得国外（境外）卫生注册的企业不能持续符合进口国（地区）注册要求，或者其《备案证明》</w:t>
      </w:r>
      <w:r w:rsidR="00EB7775" w:rsidRPr="00D832C7">
        <w:rPr>
          <w:rFonts w:ascii="方正仿宋_GBK" w:eastAsia="方正仿宋_GBK" w:hAnsi="inherit" w:cs="宋体" w:hint="eastAsia"/>
          <w:kern w:val="0"/>
          <w:sz w:val="32"/>
          <w:szCs w:val="32"/>
          <w:bdr w:val="none" w:sz="0" w:space="0" w:color="auto" w:frame="1"/>
        </w:rPr>
        <w:lastRenderedPageBreak/>
        <w:t>已被依法撤销、注销的，应当报</w:t>
      </w:r>
      <w:r>
        <w:rPr>
          <w:rFonts w:ascii="方正仿宋_GBK" w:eastAsia="方正仿宋_GBK" w:hAnsi="inherit" w:cs="宋体" w:hint="eastAsia"/>
          <w:kern w:val="0"/>
          <w:sz w:val="32"/>
          <w:szCs w:val="32"/>
          <w:bdr w:val="none" w:sz="0" w:space="0" w:color="auto" w:frame="1"/>
        </w:rPr>
        <w:t>海关总署</w:t>
      </w:r>
      <w:r w:rsidR="00EB7775" w:rsidRPr="00D832C7">
        <w:rPr>
          <w:rFonts w:ascii="方正仿宋_GBK" w:eastAsia="方正仿宋_GBK" w:hAnsi="inherit" w:cs="宋体" w:hint="eastAsia"/>
          <w:kern w:val="0"/>
          <w:sz w:val="32"/>
          <w:szCs w:val="32"/>
          <w:bdr w:val="none" w:sz="0" w:space="0" w:color="auto" w:frame="1"/>
        </w:rPr>
        <w:t>取消其对外推荐注册资格。</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第三十二条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本规定中</w:t>
      </w:r>
      <w:r w:rsidR="004F0648">
        <w:rPr>
          <w:rFonts w:ascii="方正仿宋_GBK" w:eastAsia="方正仿宋_GBK" w:hAnsi="inherit" w:cs="宋体" w:hint="eastAsia"/>
          <w:kern w:val="0"/>
          <w:sz w:val="32"/>
          <w:szCs w:val="32"/>
          <w:bdr w:val="none" w:sz="0" w:space="0" w:color="auto" w:frame="1"/>
        </w:rPr>
        <w:t>海关</w:t>
      </w:r>
      <w:r w:rsidRPr="00D832C7">
        <w:rPr>
          <w:rFonts w:ascii="方正仿宋_GBK" w:eastAsia="方正仿宋_GBK" w:hAnsi="inherit" w:cs="宋体" w:hint="eastAsia"/>
          <w:kern w:val="0"/>
          <w:sz w:val="32"/>
          <w:szCs w:val="32"/>
          <w:bdr w:val="none" w:sz="0" w:space="0" w:color="auto" w:frame="1"/>
        </w:rPr>
        <w:t>实施行政许可的期限以工作日计算，不含法定节假日。</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第三十三条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本规定所称的出口食品生产企业不包括出口食品添加剂、食品相关产品的生产、加工、储存企业。</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第三十四条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供港澳食品、边境小额和互市贸易出口食品，</w:t>
      </w:r>
      <w:r w:rsidR="004F0648">
        <w:rPr>
          <w:rFonts w:ascii="方正仿宋_GBK" w:eastAsia="方正仿宋_GBK" w:hAnsi="inherit" w:cs="宋体" w:hint="eastAsia"/>
          <w:kern w:val="0"/>
          <w:sz w:val="32"/>
          <w:szCs w:val="32"/>
          <w:bdr w:val="none" w:sz="0" w:space="0" w:color="auto" w:frame="1"/>
        </w:rPr>
        <w:t>海关总署</w:t>
      </w:r>
      <w:r w:rsidRPr="00D832C7">
        <w:rPr>
          <w:rFonts w:ascii="方正仿宋_GBK" w:eastAsia="方正仿宋_GBK" w:hAnsi="inherit" w:cs="宋体" w:hint="eastAsia"/>
          <w:kern w:val="0"/>
          <w:sz w:val="32"/>
          <w:szCs w:val="32"/>
          <w:bdr w:val="none" w:sz="0" w:space="0" w:color="auto" w:frame="1"/>
        </w:rPr>
        <w:t>另有规定的，从其规定。</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第三十五条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本规定由</w:t>
      </w:r>
      <w:r w:rsidR="004F0648">
        <w:rPr>
          <w:rFonts w:ascii="方正仿宋_GBK" w:eastAsia="方正仿宋_GBK" w:hAnsi="inherit" w:cs="宋体" w:hint="eastAsia"/>
          <w:kern w:val="0"/>
          <w:sz w:val="32"/>
          <w:szCs w:val="32"/>
          <w:bdr w:val="none" w:sz="0" w:space="0" w:color="auto" w:frame="1"/>
        </w:rPr>
        <w:t>海关总署</w:t>
      </w:r>
      <w:r w:rsidRPr="00D832C7">
        <w:rPr>
          <w:rFonts w:ascii="方正仿宋_GBK" w:eastAsia="方正仿宋_GBK" w:hAnsi="inherit" w:cs="宋体" w:hint="eastAsia"/>
          <w:kern w:val="0"/>
          <w:sz w:val="32"/>
          <w:szCs w:val="32"/>
          <w:bdr w:val="none" w:sz="0" w:space="0" w:color="auto" w:frame="1"/>
        </w:rPr>
        <w:t>负责解释。</w:t>
      </w:r>
    </w:p>
    <w:p w:rsidR="00EB7775" w:rsidRPr="00D832C7" w:rsidRDefault="00EB7775" w:rsidP="00D832C7">
      <w:pPr>
        <w:widowControl/>
        <w:spacing w:line="560" w:lineRule="exact"/>
        <w:ind w:firstLineChars="200" w:firstLine="640"/>
        <w:rPr>
          <w:rFonts w:ascii="方正仿宋_GBK" w:eastAsia="方正仿宋_GBK" w:hAnsi="inherit" w:cs="宋体" w:hint="eastAsia"/>
          <w:kern w:val="0"/>
          <w:sz w:val="32"/>
          <w:szCs w:val="32"/>
          <w:bdr w:val="none" w:sz="0" w:space="0" w:color="auto" w:frame="1"/>
        </w:rPr>
      </w:pPr>
      <w:r w:rsidRPr="00265A58">
        <w:rPr>
          <w:rFonts w:ascii="方正黑体_GBK" w:eastAsia="方正黑体_GBK" w:hAnsi="inherit" w:cs="宋体" w:hint="eastAsia"/>
          <w:kern w:val="0"/>
          <w:sz w:val="32"/>
          <w:szCs w:val="32"/>
          <w:bdr w:val="none" w:sz="0" w:space="0" w:color="auto" w:frame="1"/>
        </w:rPr>
        <w:t>第三十六条</w:t>
      </w:r>
      <w:r w:rsidR="005E7BFA">
        <w:rPr>
          <w:rFonts w:ascii="inherit" w:eastAsia="方正仿宋_GBK" w:hAnsi="inherit" w:cs="宋体" w:hint="eastAsia"/>
          <w:kern w:val="0"/>
          <w:sz w:val="32"/>
          <w:szCs w:val="32"/>
          <w:bdr w:val="none" w:sz="0" w:space="0" w:color="auto" w:frame="1"/>
        </w:rPr>
        <w:t xml:space="preserve">  </w:t>
      </w:r>
      <w:r w:rsidRPr="00D832C7">
        <w:rPr>
          <w:rFonts w:ascii="方正仿宋_GBK" w:eastAsia="方正仿宋_GBK" w:hAnsi="inherit" w:cs="宋体" w:hint="eastAsia"/>
          <w:kern w:val="0"/>
          <w:sz w:val="32"/>
          <w:szCs w:val="32"/>
          <w:bdr w:val="none" w:sz="0" w:space="0" w:color="auto" w:frame="1"/>
        </w:rPr>
        <w:t>本规定自2018年1月1日起施行。国家质检总局于2011年7月26日公布的《出口食品生产企业备案管理规定》同时废止。</w:t>
      </w:r>
    </w:p>
    <w:p w:rsidR="00B66EFE" w:rsidRPr="00D832C7" w:rsidRDefault="00B66EFE" w:rsidP="00D832C7">
      <w:pPr>
        <w:spacing w:line="560" w:lineRule="exact"/>
        <w:ind w:firstLineChars="200" w:firstLine="640"/>
        <w:rPr>
          <w:rFonts w:ascii="方正仿宋_GBK" w:eastAsia="方正仿宋_GBK"/>
          <w:sz w:val="32"/>
          <w:szCs w:val="32"/>
        </w:rPr>
      </w:pPr>
    </w:p>
    <w:sectPr w:rsidR="00B66EFE" w:rsidRPr="00D832C7" w:rsidSect="00D733E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816" w:rsidRDefault="00DB4816" w:rsidP="00D832C7">
      <w:r>
        <w:separator/>
      </w:r>
    </w:p>
  </w:endnote>
  <w:endnote w:type="continuationSeparator" w:id="0">
    <w:p w:rsidR="00DB4816" w:rsidRDefault="00DB4816" w:rsidP="00D8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inherit">
    <w:altName w:val="Times New Roman"/>
    <w:panose1 w:val="00000000000000000000"/>
    <w:charset w:val="00"/>
    <w:family w:val="roman"/>
    <w:notTrueType/>
    <w:pitch w:val="default"/>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36A" w:rsidRDefault="00CA73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0649"/>
      <w:docPartObj>
        <w:docPartGallery w:val="Page Numbers (Bottom of Page)"/>
        <w:docPartUnique/>
      </w:docPartObj>
    </w:sdtPr>
    <w:sdtEndPr/>
    <w:sdtContent>
      <w:p w:rsidR="00CA736A" w:rsidRDefault="00CA736A">
        <w:pPr>
          <w:pStyle w:val="a5"/>
          <w:jc w:val="center"/>
        </w:pPr>
        <w:r>
          <w:fldChar w:fldCharType="begin"/>
        </w:r>
        <w:r>
          <w:instrText xml:space="preserve"> PAGE   \* MERGEFORMAT </w:instrText>
        </w:r>
        <w:r>
          <w:fldChar w:fldCharType="separate"/>
        </w:r>
        <w:r w:rsidRPr="00CA736A">
          <w:rPr>
            <w:noProof/>
            <w:lang w:val="zh-CN"/>
          </w:rPr>
          <w:t>1</w:t>
        </w:r>
        <w:r>
          <w:fldChar w:fldCharType="end"/>
        </w:r>
      </w:p>
    </w:sdtContent>
  </w:sdt>
  <w:p w:rsidR="00CA736A" w:rsidRDefault="00CA73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36A" w:rsidRDefault="00CA73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816" w:rsidRDefault="00DB4816" w:rsidP="00D832C7">
      <w:r>
        <w:separator/>
      </w:r>
    </w:p>
  </w:footnote>
  <w:footnote w:type="continuationSeparator" w:id="0">
    <w:p w:rsidR="00DB4816" w:rsidRDefault="00DB4816" w:rsidP="00D83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36A" w:rsidRDefault="00CA73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36A" w:rsidRDefault="00CA73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36A" w:rsidRDefault="00CA73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7775"/>
    <w:rsid w:val="00265A58"/>
    <w:rsid w:val="002B7046"/>
    <w:rsid w:val="003D150A"/>
    <w:rsid w:val="003E4241"/>
    <w:rsid w:val="004F0648"/>
    <w:rsid w:val="0052177C"/>
    <w:rsid w:val="005E7BFA"/>
    <w:rsid w:val="008F0536"/>
    <w:rsid w:val="00973372"/>
    <w:rsid w:val="00B66EFE"/>
    <w:rsid w:val="00CA736A"/>
    <w:rsid w:val="00D733EF"/>
    <w:rsid w:val="00D832C7"/>
    <w:rsid w:val="00DB4816"/>
    <w:rsid w:val="00E06D98"/>
    <w:rsid w:val="00EB77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5B243A-8F8A-4BC0-AC13-537D7F09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3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32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832C7"/>
    <w:rPr>
      <w:sz w:val="18"/>
      <w:szCs w:val="18"/>
    </w:rPr>
  </w:style>
  <w:style w:type="paragraph" w:styleId="a5">
    <w:name w:val="footer"/>
    <w:basedOn w:val="a"/>
    <w:link w:val="a6"/>
    <w:uiPriority w:val="99"/>
    <w:unhideWhenUsed/>
    <w:rsid w:val="00D832C7"/>
    <w:pPr>
      <w:tabs>
        <w:tab w:val="center" w:pos="4153"/>
        <w:tab w:val="right" w:pos="8306"/>
      </w:tabs>
      <w:snapToGrid w:val="0"/>
      <w:jc w:val="left"/>
    </w:pPr>
    <w:rPr>
      <w:sz w:val="18"/>
      <w:szCs w:val="18"/>
    </w:rPr>
  </w:style>
  <w:style w:type="character" w:customStyle="1" w:styleId="a6">
    <w:name w:val="页脚 字符"/>
    <w:basedOn w:val="a0"/>
    <w:link w:val="a5"/>
    <w:uiPriority w:val="99"/>
    <w:rsid w:val="00D832C7"/>
    <w:rPr>
      <w:sz w:val="18"/>
      <w:szCs w:val="18"/>
    </w:rPr>
  </w:style>
  <w:style w:type="paragraph" w:styleId="a7">
    <w:name w:val="Balloon Text"/>
    <w:basedOn w:val="a"/>
    <w:link w:val="a8"/>
    <w:uiPriority w:val="99"/>
    <w:semiHidden/>
    <w:unhideWhenUsed/>
    <w:rsid w:val="005E7BFA"/>
    <w:rPr>
      <w:sz w:val="18"/>
      <w:szCs w:val="18"/>
    </w:rPr>
  </w:style>
  <w:style w:type="character" w:customStyle="1" w:styleId="a8">
    <w:name w:val="批注框文本 字符"/>
    <w:basedOn w:val="a0"/>
    <w:link w:val="a7"/>
    <w:uiPriority w:val="99"/>
    <w:semiHidden/>
    <w:rsid w:val="005E7BFA"/>
    <w:rPr>
      <w:sz w:val="18"/>
      <w:szCs w:val="18"/>
    </w:rPr>
  </w:style>
  <w:style w:type="paragraph" w:styleId="a9">
    <w:name w:val="List Paragraph"/>
    <w:basedOn w:val="a"/>
    <w:uiPriority w:val="34"/>
    <w:qFormat/>
    <w:rsid w:val="005E7B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71859">
      <w:bodyDiv w:val="1"/>
      <w:marLeft w:val="0"/>
      <w:marRight w:val="0"/>
      <w:marTop w:val="0"/>
      <w:marBottom w:val="0"/>
      <w:divBdr>
        <w:top w:val="none" w:sz="0" w:space="0" w:color="auto"/>
        <w:left w:val="none" w:sz="0" w:space="0" w:color="auto"/>
        <w:bottom w:val="none" w:sz="0" w:space="0" w:color="auto"/>
        <w:right w:val="none" w:sz="0" w:space="0" w:color="auto"/>
      </w:divBdr>
      <w:divsChild>
        <w:div w:id="352802446">
          <w:marLeft w:val="0"/>
          <w:marRight w:val="0"/>
          <w:marTop w:val="0"/>
          <w:marBottom w:val="0"/>
          <w:divBdr>
            <w:top w:val="none" w:sz="0" w:space="0" w:color="auto"/>
            <w:left w:val="none" w:sz="0" w:space="0" w:color="auto"/>
            <w:bottom w:val="none" w:sz="0" w:space="0" w:color="auto"/>
            <w:right w:val="none" w:sz="0" w:space="0" w:color="auto"/>
          </w:divBdr>
          <w:divsChild>
            <w:div w:id="1572619036">
              <w:marLeft w:val="0"/>
              <w:marRight w:val="0"/>
              <w:marTop w:val="0"/>
              <w:marBottom w:val="0"/>
              <w:divBdr>
                <w:top w:val="none" w:sz="0" w:space="0" w:color="auto"/>
                <w:left w:val="none" w:sz="0" w:space="0" w:color="auto"/>
                <w:bottom w:val="none" w:sz="0" w:space="0" w:color="auto"/>
                <w:right w:val="none" w:sz="0" w:space="0" w:color="auto"/>
              </w:divBdr>
              <w:divsChild>
                <w:div w:id="1572033424">
                  <w:marLeft w:val="0"/>
                  <w:marRight w:val="0"/>
                  <w:marTop w:val="0"/>
                  <w:marBottom w:val="0"/>
                  <w:divBdr>
                    <w:top w:val="none" w:sz="0" w:space="0" w:color="auto"/>
                    <w:left w:val="none" w:sz="0" w:space="0" w:color="auto"/>
                    <w:bottom w:val="none" w:sz="0" w:space="0" w:color="auto"/>
                    <w:right w:val="none" w:sz="0" w:space="0" w:color="auto"/>
                  </w:divBdr>
                  <w:divsChild>
                    <w:div w:id="3291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3FD8-10B6-48B7-AEF4-165AABDC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佟 金辉</cp:lastModifiedBy>
  <cp:revision>6</cp:revision>
  <dcterms:created xsi:type="dcterms:W3CDTF">2018-10-16T07:04:00Z</dcterms:created>
  <dcterms:modified xsi:type="dcterms:W3CDTF">2018-11-23T02:15:00Z</dcterms:modified>
</cp:coreProperties>
</file>